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1C7FD9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1C7FD9">
        <w:rPr>
          <w:rFonts w:ascii="Verdana" w:hAnsi="Verdana"/>
          <w:b/>
          <w:sz w:val="28"/>
          <w:szCs w:val="28"/>
          <w:lang w:val="cs-CZ"/>
        </w:rPr>
        <w:t>o dodržování opatření č. 13/2019: Analýza nebezpečí a hodnocení rizik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1C7FD9" w:rsidRPr="001C7FD9" w:rsidRDefault="001C7FD9" w:rsidP="001C7FD9">
      <w:pPr>
        <w:spacing w:after="24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1C7FD9">
        <w:rPr>
          <w:rFonts w:ascii="Verdana" w:eastAsia="Verdana" w:hAnsi="Verdana"/>
          <w:sz w:val="18"/>
          <w:szCs w:val="18"/>
          <w:lang w:eastAsia="en-US"/>
        </w:rPr>
        <w:t xml:space="preserve">který podává nabídku na veřejnou zakázku s názvem </w:t>
      </w:r>
      <w:r w:rsidRPr="00DF3E91">
        <w:rPr>
          <w:rFonts w:ascii="Verdana" w:eastAsia="Verdana" w:hAnsi="Verdana"/>
          <w:b/>
          <w:sz w:val="18"/>
          <w:szCs w:val="18"/>
          <w:lang w:eastAsia="en-US"/>
        </w:rPr>
        <w:t>„</w:t>
      </w:r>
      <w:r w:rsidR="00DF3E91" w:rsidRPr="00DF3E91">
        <w:rPr>
          <w:rFonts w:ascii="Verdana" w:eastAsia="Verdana" w:hAnsi="Verdana"/>
          <w:b/>
          <w:sz w:val="18"/>
          <w:szCs w:val="18"/>
          <w:lang w:eastAsia="en-US"/>
        </w:rPr>
        <w:t>Oprava hydraulického jeřábu na MUV 75 - 027</w:t>
      </w:r>
      <w:r w:rsidRPr="00DF3E91">
        <w:rPr>
          <w:rFonts w:ascii="Verdana" w:eastAsia="Verdana" w:hAnsi="Verdana"/>
          <w:b/>
          <w:sz w:val="18"/>
          <w:szCs w:val="18"/>
          <w:lang w:eastAsia="en-US"/>
        </w:rPr>
        <w:t>“</w:t>
      </w:r>
      <w:r w:rsidRPr="001C7FD9">
        <w:rPr>
          <w:rFonts w:ascii="Verdana" w:eastAsia="Verdana" w:hAnsi="Verdana"/>
          <w:sz w:val="18"/>
          <w:szCs w:val="18"/>
          <w:lang w:eastAsia="en-US"/>
        </w:rPr>
        <w:t>, tímto čestně prohlašuje, že bude dodržovat a řídit se opatřením č. 13/2019 Analýza nebezpečí a hodnocení rizik.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27AF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0219AE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0219AE" w:rsidRPr="000219A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0219AE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3F258D" w:rsidRPr="00DF3E91">
            <w:rPr>
              <w:rFonts w:ascii="Verdana" w:eastAsia="Calibri" w:hAnsi="Verdana" w:cstheme="minorHAnsi"/>
              <w:sz w:val="18"/>
              <w:szCs w:val="18"/>
            </w:rPr>
            <w:t xml:space="preserve"> Výzvy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 xml:space="preserve"> k podání nabíd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k</w:t>
          </w:r>
          <w:r w:rsidR="003F258D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1C7FD9">
            <w:rPr>
              <w:rFonts w:ascii="Verdana" w:hAnsi="Verdana" w:cstheme="minorHAnsi"/>
              <w:sz w:val="18"/>
              <w:szCs w:val="18"/>
            </w:rPr>
            <w:t>Analýza nebezpečí a hodnocení rizik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9AE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C7FD9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F258D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F3E91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CBA070D"/>
  <w15:docId w15:val="{C3F25570-62DF-4311-AD6D-0526FEDDB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EC952-D901-41F7-B86E-15D0FB38655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B1588AF-806F-4058-B578-6DE193FD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499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3</cp:revision>
  <cp:lastPrinted>2022-02-11T09:29:00Z</cp:lastPrinted>
  <dcterms:created xsi:type="dcterms:W3CDTF">2022-02-11T07:30:00Z</dcterms:created>
  <dcterms:modified xsi:type="dcterms:W3CDTF">2022-02-11T09:29:00Z</dcterms:modified>
</cp:coreProperties>
</file>